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Ex1.xml" ContentType="application/vnd.ms-office.chartex+xml"/>
  <Override PartName="/word/charts/style9.xml" ContentType="application/vnd.ms-office.chartstyle+xml"/>
  <Override PartName="/word/charts/colors9.xml" ContentType="application/vnd.ms-office.chartcolorstyle+xml"/>
  <Override PartName="/word/charts/chartEx2.xml" ContentType="application/vnd.ms-office.chartex+xml"/>
  <Override PartName="/word/charts/style10.xml" ContentType="application/vnd.ms-office.chartstyle+xml"/>
  <Override PartName="/word/charts/colors10.xml" ContentType="application/vnd.ms-office.chartcolorstyle+xml"/>
  <Override PartName="/word/charts/chart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Ex3.xml" ContentType="application/vnd.ms-office.chartex+xml"/>
  <Override PartName="/word/charts/style12.xml" ContentType="application/vnd.ms-office.chartstyle+xml"/>
  <Override PartName="/word/charts/colors12.xml" ContentType="application/vnd.ms-office.chartcolorstyle+xml"/>
  <Override PartName="/word/charts/chart10.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4A0" w:firstRow="1" w:lastRow="0" w:firstColumn="1" w:lastColumn="0" w:noHBand="0" w:noVBand="1"/>
      </w:tblPr>
      <w:tblGrid>
        <w:gridCol w:w="9360"/>
      </w:tblGrid>
      <w:tr w:rsidR="00346820" w:rsidRPr="00346820" w14:paraId="509B0C14" w14:textId="77777777" w:rsidTr="00346820">
        <w:trPr>
          <w:trHeight w:val="300"/>
        </w:trPr>
        <w:tc>
          <w:tcPr>
            <w:tcW w:w="9360" w:type="dxa"/>
            <w:tcBorders>
              <w:top w:val="nil"/>
              <w:left w:val="nil"/>
              <w:bottom w:val="nil"/>
              <w:right w:val="nil"/>
            </w:tcBorders>
            <w:shd w:val="clear" w:color="auto" w:fill="auto"/>
            <w:noWrap/>
            <w:vAlign w:val="bottom"/>
            <w:hideMark/>
          </w:tcPr>
          <w:p w14:paraId="562489AC" w14:textId="5A997A69" w:rsidR="00FD19EE" w:rsidRDefault="00FD19EE" w:rsidP="00FD19EE">
            <w:pPr>
              <w:spacing w:after="0" w:line="240" w:lineRule="auto"/>
              <w:ind w:left="360"/>
              <w:jc w:val="center"/>
            </w:pPr>
            <w:r>
              <w:t xml:space="preserve">                                                                                                                 </w:t>
            </w:r>
            <w:r w:rsidR="00C270B8" w:rsidRPr="00BC710B">
              <w:rPr>
                <w:noProof/>
              </w:rPr>
              <w:drawing>
                <wp:inline distT="0" distB="0" distL="0" distR="0" wp14:anchorId="47457AD4" wp14:editId="297469DF">
                  <wp:extent cx="1492301" cy="365760"/>
                  <wp:effectExtent l="0" t="0" r="0" b="0"/>
                  <wp:docPr id="2" name="Picture 3" descr="CIOlogo300_wnÇóo_CHE.gif"/>
                  <wp:cNvGraphicFramePr/>
                  <a:graphic xmlns:a="http://schemas.openxmlformats.org/drawingml/2006/main">
                    <a:graphicData uri="http://schemas.openxmlformats.org/drawingml/2006/picture">
                      <pic:pic xmlns:pic="http://schemas.openxmlformats.org/drawingml/2006/picture">
                        <pic:nvPicPr>
                          <pic:cNvPr id="4" name="Picture 3" descr="CIOlogo300_wnÇóo_CHE.gif"/>
                          <pic:cNvPicPr/>
                        </pic:nvPicPr>
                        <pic:blipFill>
                          <a:blip r:embed="rId7" cstate="print"/>
                          <a:stretch>
                            <a:fillRect/>
                          </a:stretch>
                        </pic:blipFill>
                        <pic:spPr>
                          <a:xfrm>
                            <a:off x="0" y="0"/>
                            <a:ext cx="1696773" cy="415876"/>
                          </a:xfrm>
                          <a:prstGeom prst="rect">
                            <a:avLst/>
                          </a:prstGeom>
                        </pic:spPr>
                      </pic:pic>
                    </a:graphicData>
                  </a:graphic>
                </wp:inline>
              </w:drawing>
            </w:r>
          </w:p>
          <w:p w14:paraId="4CFA05F4" w14:textId="77777777" w:rsidR="00FD19EE" w:rsidRDefault="00FD19EE" w:rsidP="00FD19EE">
            <w:pPr>
              <w:spacing w:after="0" w:line="240" w:lineRule="auto"/>
              <w:ind w:left="360"/>
              <w:jc w:val="center"/>
            </w:pPr>
          </w:p>
          <w:p w14:paraId="56592D33" w14:textId="5D37EFAC" w:rsidR="005F56F2" w:rsidRDefault="005F56F2" w:rsidP="00FD19EE">
            <w:pPr>
              <w:spacing w:after="0" w:line="240" w:lineRule="auto"/>
              <w:ind w:left="-14"/>
            </w:pPr>
            <w:r>
              <w:t xml:space="preserve">The Leadership Board for CIOs in Higher Education (LBCIO) decided to replace the annual global CIO survey outlining major IT activities and planning for IT on college and university campuses with several short surveys dealing with the global pandemic and how higher education institutions are handling the Covid19 crisis and orders to close campuses. We wanted an early picture of what CIOs are doing and think about the crisis and what actions are important to them and their institutions in the early stages of the pandemic. </w:t>
            </w:r>
          </w:p>
          <w:p w14:paraId="3449C29F" w14:textId="77777777" w:rsidR="005F56F2" w:rsidRDefault="005F56F2" w:rsidP="00FD19EE">
            <w:pPr>
              <w:spacing w:after="0" w:line="240" w:lineRule="auto"/>
              <w:ind w:left="-14"/>
            </w:pPr>
          </w:p>
          <w:p w14:paraId="7AE21C5F" w14:textId="7312E195" w:rsidR="00C270B8" w:rsidRDefault="005F56F2" w:rsidP="00FD19EE">
            <w:pPr>
              <w:spacing w:after="0" w:line="240" w:lineRule="auto"/>
              <w:ind w:left="-14"/>
            </w:pPr>
            <w:r>
              <w:t>This report is a quick view of the r</w:t>
            </w:r>
            <w:r w:rsidR="00FD19EE">
              <w:t xml:space="preserve">esults from the </w:t>
            </w:r>
            <w:r w:rsidR="00C270B8">
              <w:t>LBCIO Survey of Higher Education CIOs on the impact of the global Covid19 Pandemic.</w:t>
            </w:r>
            <w:r w:rsidR="00FD19EE">
              <w:t xml:space="preserve"> The survey was sent out</w:t>
            </w:r>
            <w:r w:rsidR="00C270B8">
              <w:t xml:space="preserve"> March</w:t>
            </w:r>
            <w:r w:rsidR="00FD19EE">
              <w:t xml:space="preserve"> 23</w:t>
            </w:r>
            <w:r w:rsidR="00C270B8">
              <w:t>, 2020</w:t>
            </w:r>
            <w:r w:rsidR="00FD19EE">
              <w:t xml:space="preserve"> and closed the evening of March 31, 2020</w:t>
            </w:r>
            <w:r>
              <w:t xml:space="preserve">. The questions and the charts and graphs are a compilation of the results from the survey gathered on April 1-2, 2020. CIOs from North America, Europe, Australasia and South Africa participated in the survey. We will follow up with another short survey in </w:t>
            </w:r>
            <w:r w:rsidR="0084098C">
              <w:t>June</w:t>
            </w:r>
            <w:r>
              <w:t xml:space="preserve"> 2020 and in </w:t>
            </w:r>
            <w:r w:rsidR="0084098C">
              <w:t>September</w:t>
            </w:r>
            <w:r>
              <w:t xml:space="preserve"> 2020 to see how attitudes and plans may have changed as time passes and hopefully as the crisis begins to wane. </w:t>
            </w:r>
            <w:r w:rsidR="00E9759B">
              <w:t>This first report will provide the summaries of results in graph/chart form with the question at the top of each</w:t>
            </w:r>
            <w:r w:rsidR="0084098C">
              <w:t xml:space="preserve"> chart.</w:t>
            </w:r>
          </w:p>
          <w:p w14:paraId="32F177E4" w14:textId="749145CF" w:rsidR="005F56F2" w:rsidRDefault="005F56F2" w:rsidP="00FD19EE">
            <w:pPr>
              <w:spacing w:after="0" w:line="240" w:lineRule="auto"/>
              <w:ind w:left="-14"/>
              <w:rPr>
                <w:rFonts w:ascii="Calibri" w:eastAsia="Times New Roman" w:hAnsi="Calibri" w:cs="Calibri"/>
                <w:color w:val="000000"/>
              </w:rPr>
            </w:pPr>
          </w:p>
          <w:p w14:paraId="04300A31" w14:textId="5CCAD5AA" w:rsidR="005F56F2" w:rsidRDefault="005F56F2" w:rsidP="00FD19EE">
            <w:pPr>
              <w:spacing w:after="0" w:line="240" w:lineRule="auto"/>
              <w:ind w:left="-14"/>
            </w:pPr>
            <w:r>
              <w:t>As with all LBCIO surveys, all information provided is used for research purposes only. None of the personal responses will be identified with the CIO’s name or institution’s name.</w:t>
            </w:r>
            <w:r w:rsidR="00E9759B">
              <w:t xml:space="preserve"> We thank all the CIO’s who took time out during their busy schedule to complete the short survey. </w:t>
            </w:r>
          </w:p>
          <w:p w14:paraId="27392412" w14:textId="562997D6" w:rsidR="00E9759B" w:rsidRDefault="00E9759B" w:rsidP="00FD19EE">
            <w:pPr>
              <w:spacing w:after="0" w:line="240" w:lineRule="auto"/>
              <w:ind w:left="-14"/>
              <w:rPr>
                <w:rFonts w:ascii="Calibri" w:eastAsia="Times New Roman" w:hAnsi="Calibri" w:cs="Calibri"/>
                <w:color w:val="000000"/>
              </w:rPr>
            </w:pPr>
          </w:p>
          <w:p w14:paraId="14B2C9A8" w14:textId="451C20B6" w:rsidR="00E9759B" w:rsidRDefault="00E9759B" w:rsidP="00FD19EE">
            <w:pPr>
              <w:spacing w:after="0" w:line="240" w:lineRule="auto"/>
              <w:ind w:left="-14"/>
              <w:rPr>
                <w:rFonts w:ascii="Calibri" w:eastAsia="Times New Roman" w:hAnsi="Calibri" w:cs="Calibri"/>
                <w:color w:val="000000"/>
              </w:rPr>
            </w:pPr>
            <w:r>
              <w:rPr>
                <w:rFonts w:ascii="Calibri" w:eastAsia="Times New Roman" w:hAnsi="Calibri" w:cs="Calibri"/>
                <w:color w:val="000000"/>
              </w:rPr>
              <w:t>Dr. Michael Zastrocky</w:t>
            </w:r>
          </w:p>
          <w:p w14:paraId="631FCA99" w14:textId="4E99DF03" w:rsidR="00E9759B" w:rsidRDefault="00E9759B" w:rsidP="00FD19EE">
            <w:pPr>
              <w:spacing w:after="0" w:line="240" w:lineRule="auto"/>
              <w:ind w:left="-14"/>
              <w:rPr>
                <w:rFonts w:ascii="Calibri" w:eastAsia="Times New Roman" w:hAnsi="Calibri" w:cs="Calibri"/>
                <w:color w:val="000000"/>
              </w:rPr>
            </w:pPr>
            <w:r>
              <w:rPr>
                <w:rFonts w:ascii="Calibri" w:eastAsia="Times New Roman" w:hAnsi="Calibri" w:cs="Calibri"/>
                <w:color w:val="000000"/>
              </w:rPr>
              <w:t>Executive Director</w:t>
            </w:r>
          </w:p>
          <w:p w14:paraId="000D5806" w14:textId="63595557" w:rsidR="00E9759B" w:rsidRPr="00FD19EE" w:rsidRDefault="00E9759B" w:rsidP="00FD19EE">
            <w:pPr>
              <w:spacing w:after="0" w:line="240" w:lineRule="auto"/>
              <w:ind w:left="-14"/>
              <w:rPr>
                <w:rFonts w:ascii="Calibri" w:eastAsia="Times New Roman" w:hAnsi="Calibri" w:cs="Calibri"/>
                <w:color w:val="000000"/>
              </w:rPr>
            </w:pPr>
            <w:r>
              <w:rPr>
                <w:rFonts w:ascii="Calibri" w:eastAsia="Times New Roman" w:hAnsi="Calibri" w:cs="Calibri"/>
                <w:color w:val="000000"/>
              </w:rPr>
              <w:t>LBCIO</w:t>
            </w:r>
          </w:p>
          <w:p w14:paraId="7EA868B7" w14:textId="77777777" w:rsidR="00C270B8" w:rsidRPr="00C270B8" w:rsidRDefault="00C270B8" w:rsidP="00C270B8">
            <w:pPr>
              <w:spacing w:after="0" w:line="240" w:lineRule="auto"/>
              <w:rPr>
                <w:rFonts w:ascii="Calibri" w:eastAsia="Times New Roman" w:hAnsi="Calibri" w:cs="Calibri"/>
                <w:color w:val="000000"/>
              </w:rPr>
            </w:pPr>
          </w:p>
          <w:p w14:paraId="13DE421D" w14:textId="5AB3B0FB" w:rsidR="00346820" w:rsidRPr="00E9759B" w:rsidRDefault="00346820" w:rsidP="00E9759B">
            <w:pPr>
              <w:spacing w:after="0" w:line="240" w:lineRule="auto"/>
              <w:rPr>
                <w:rFonts w:ascii="Calibri" w:eastAsia="Times New Roman" w:hAnsi="Calibri" w:cs="Calibri"/>
                <w:color w:val="000000"/>
              </w:rPr>
            </w:pPr>
          </w:p>
        </w:tc>
      </w:tr>
    </w:tbl>
    <w:p w14:paraId="738406C9" w14:textId="29DDB750" w:rsidR="00346820" w:rsidRDefault="00E9759B">
      <w:r w:rsidRPr="00E9759B">
        <w:rPr>
          <w:noProof/>
        </w:rPr>
        <w:drawing>
          <wp:inline distT="0" distB="0" distL="0" distR="0" wp14:anchorId="4EF0EC99" wp14:editId="47D74E25">
            <wp:extent cx="5683910" cy="3664585"/>
            <wp:effectExtent l="0" t="0" r="0" b="0"/>
            <wp:docPr id="1" name="Chart 1">
              <a:extLst xmlns:a="http://schemas.openxmlformats.org/drawingml/2006/main">
                <a:ext uri="{FF2B5EF4-FFF2-40B4-BE49-F238E27FC236}">
                  <a16:creationId xmlns:a16="http://schemas.microsoft.com/office/drawing/2014/main" id="{FBC9564C-5832-41DA-AE7B-51AF885B3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CE31AF" w14:textId="6710DC5D" w:rsidR="00E9759B" w:rsidRDefault="00E9759B">
      <w:r w:rsidRPr="00E9759B">
        <w:rPr>
          <w:noProof/>
        </w:rPr>
        <w:lastRenderedPageBreak/>
        <w:drawing>
          <wp:inline distT="0" distB="0" distL="0" distR="0" wp14:anchorId="0CE2CD15" wp14:editId="5326C06B">
            <wp:extent cx="5943600" cy="3672231"/>
            <wp:effectExtent l="0" t="0" r="0" b="4445"/>
            <wp:docPr id="3" name="Chart 3">
              <a:extLst xmlns:a="http://schemas.openxmlformats.org/drawingml/2006/main">
                <a:ext uri="{FF2B5EF4-FFF2-40B4-BE49-F238E27FC236}">
                  <a16:creationId xmlns:a16="http://schemas.microsoft.com/office/drawing/2014/main" id="{3B4A35D8-3BDD-4D61-AA51-0550904BEE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2BC45E" w14:textId="26E46964" w:rsidR="00E9759B" w:rsidRDefault="00E9759B"/>
    <w:p w14:paraId="23ABDCAC" w14:textId="38DF79DF" w:rsidR="00594DBE" w:rsidRDefault="00594DBE">
      <w:r w:rsidRPr="00594DBE">
        <w:rPr>
          <w:noProof/>
        </w:rPr>
        <w:drawing>
          <wp:inline distT="0" distB="0" distL="0" distR="0" wp14:anchorId="2CAD29FF" wp14:editId="06E315A6">
            <wp:extent cx="5943600" cy="3781958"/>
            <wp:effectExtent l="0" t="0" r="0" b="0"/>
            <wp:docPr id="4" name="Chart 4">
              <a:extLst xmlns:a="http://schemas.openxmlformats.org/drawingml/2006/main">
                <a:ext uri="{FF2B5EF4-FFF2-40B4-BE49-F238E27FC236}">
                  <a16:creationId xmlns:a16="http://schemas.microsoft.com/office/drawing/2014/main" id="{F4720858-6146-4528-ACD1-89BD0A28A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534071" w14:textId="50C22D49" w:rsidR="00594DBE" w:rsidRDefault="00594DBE"/>
    <w:p w14:paraId="44503B43" w14:textId="54FE48D6" w:rsidR="00594DBE" w:rsidRDefault="00594DBE"/>
    <w:p w14:paraId="3A3D2F3B" w14:textId="5D197A97" w:rsidR="00594DBE" w:rsidRDefault="00594DBE">
      <w:r w:rsidRPr="00594DBE">
        <w:rPr>
          <w:noProof/>
        </w:rPr>
        <w:lastRenderedPageBreak/>
        <w:drawing>
          <wp:inline distT="0" distB="0" distL="0" distR="0" wp14:anchorId="480D6F9D" wp14:editId="194E4233">
            <wp:extent cx="5943600" cy="3599079"/>
            <wp:effectExtent l="0" t="0" r="0" b="1905"/>
            <wp:docPr id="6" name="Chart 6">
              <a:extLst xmlns:a="http://schemas.openxmlformats.org/drawingml/2006/main">
                <a:ext uri="{FF2B5EF4-FFF2-40B4-BE49-F238E27FC236}">
                  <a16:creationId xmlns:a16="http://schemas.microsoft.com/office/drawing/2014/main" id="{99554731-7EBC-4893-89BF-93B44A152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80D550" w14:textId="3A57C974" w:rsidR="00594DBE" w:rsidRDefault="00594DBE"/>
    <w:p w14:paraId="54D83C09" w14:textId="6000DCBE" w:rsidR="00594DBE" w:rsidRDefault="00594DBE">
      <w:r w:rsidRPr="00594DBE">
        <w:rPr>
          <w:noProof/>
        </w:rPr>
        <w:drawing>
          <wp:inline distT="0" distB="0" distL="0" distR="0" wp14:anchorId="2432B3C3" wp14:editId="522B3E46">
            <wp:extent cx="5943600" cy="3621024"/>
            <wp:effectExtent l="0" t="0" r="0" b="0"/>
            <wp:docPr id="7" name="Chart 7">
              <a:extLst xmlns:a="http://schemas.openxmlformats.org/drawingml/2006/main">
                <a:ext uri="{FF2B5EF4-FFF2-40B4-BE49-F238E27FC236}">
                  <a16:creationId xmlns:a16="http://schemas.microsoft.com/office/drawing/2014/main" id="{C075427D-1A2A-458F-BE8A-34D903A80C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2152A5" w14:textId="52F872FA" w:rsidR="00594DBE" w:rsidRDefault="00594DBE"/>
    <w:p w14:paraId="205FC47A" w14:textId="15014621" w:rsidR="00594DBE" w:rsidRDefault="00594DBE"/>
    <w:p w14:paraId="6CEC103D" w14:textId="3737F377" w:rsidR="00594DBE" w:rsidRDefault="00594DBE"/>
    <w:p w14:paraId="7883E715" w14:textId="26E2FB65" w:rsidR="00594DBE" w:rsidRDefault="00594DBE">
      <w:r w:rsidRPr="00594DBE">
        <w:rPr>
          <w:noProof/>
        </w:rPr>
        <w:lastRenderedPageBreak/>
        <w:drawing>
          <wp:inline distT="0" distB="0" distL="0" distR="0" wp14:anchorId="61B23D82" wp14:editId="3B2D989E">
            <wp:extent cx="5943600" cy="4305935"/>
            <wp:effectExtent l="0" t="0" r="0" b="0"/>
            <wp:docPr id="8" name="Chart 8">
              <a:extLst xmlns:a="http://schemas.openxmlformats.org/drawingml/2006/main">
                <a:ext uri="{FF2B5EF4-FFF2-40B4-BE49-F238E27FC236}">
                  <a16:creationId xmlns:a16="http://schemas.microsoft.com/office/drawing/2014/main" id="{4E493FE8-AB00-469C-A0EF-E34F0B391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324EF" w14:textId="60FB2C70" w:rsidR="00594DBE" w:rsidRDefault="00594DBE"/>
    <w:p w14:paraId="1EE4B9F4" w14:textId="78FEE3C6" w:rsidR="00594DBE" w:rsidRDefault="00594DBE">
      <w:r w:rsidRPr="00594DBE">
        <w:rPr>
          <w:noProof/>
        </w:rPr>
        <w:drawing>
          <wp:inline distT="0" distB="0" distL="0" distR="0" wp14:anchorId="03246DD5" wp14:editId="593C4A65">
            <wp:extent cx="5943600" cy="3679546"/>
            <wp:effectExtent l="0" t="0" r="0" b="16510"/>
            <wp:docPr id="9" name="Chart 9">
              <a:extLst xmlns:a="http://schemas.openxmlformats.org/drawingml/2006/main">
                <a:ext uri="{FF2B5EF4-FFF2-40B4-BE49-F238E27FC236}">
                  <a16:creationId xmlns:a16="http://schemas.microsoft.com/office/drawing/2014/main" id="{71EFA5F2-2DAC-49CC-BD94-0F5B58D1C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751006" w14:textId="20956FDA" w:rsidR="00594DBE" w:rsidRDefault="00594DBE">
      <w:r w:rsidRPr="00594DBE">
        <w:rPr>
          <w:noProof/>
        </w:rPr>
        <w:lastRenderedPageBreak/>
        <w:drawing>
          <wp:inline distT="0" distB="0" distL="0" distR="0" wp14:anchorId="722FF836" wp14:editId="5E2DDD73">
            <wp:extent cx="5943600" cy="3460090"/>
            <wp:effectExtent l="0" t="0" r="0" b="7620"/>
            <wp:docPr id="10" name="Chart 10">
              <a:extLst xmlns:a="http://schemas.openxmlformats.org/drawingml/2006/main">
                <a:ext uri="{FF2B5EF4-FFF2-40B4-BE49-F238E27FC236}">
                  <a16:creationId xmlns:a16="http://schemas.microsoft.com/office/drawing/2014/main" id="{C79633A8-206A-4AB5-9843-ECA8DCD8D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F0C754" w14:textId="38911CFC" w:rsidR="00594DBE" w:rsidRDefault="00594DBE"/>
    <w:p w14:paraId="3211AF16" w14:textId="15B7C635" w:rsidR="00594DBE" w:rsidRDefault="00594DBE">
      <w:r>
        <w:rPr>
          <w:noProof/>
        </w:rPr>
        <mc:AlternateContent>
          <mc:Choice Requires="cx1">
            <w:drawing>
              <wp:inline distT="0" distB="0" distL="0" distR="0" wp14:anchorId="33AA9496" wp14:editId="5C6E7CD4">
                <wp:extent cx="5552237" cy="3833165"/>
                <wp:effectExtent l="0" t="0" r="10795" b="15240"/>
                <wp:docPr id="12" name="Chart 12">
                  <a:extLst xmlns:a="http://schemas.openxmlformats.org/drawingml/2006/main">
                    <a:ext uri="{FF2B5EF4-FFF2-40B4-BE49-F238E27FC236}">
                      <a16:creationId xmlns:a16="http://schemas.microsoft.com/office/drawing/2014/main" id="{C01AD2A6-C7D7-4319-9BEE-35203D2C013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33AA9496" wp14:editId="5C6E7CD4">
                <wp:extent cx="5552237" cy="3833165"/>
                <wp:effectExtent l="0" t="0" r="10795" b="15240"/>
                <wp:docPr id="12" name="Chart 12">
                  <a:extLst xmlns:a="http://schemas.openxmlformats.org/drawingml/2006/main">
                    <a:ext uri="{FF2B5EF4-FFF2-40B4-BE49-F238E27FC236}">
                      <a16:creationId xmlns:a16="http://schemas.microsoft.com/office/drawing/2014/main" id="{C01AD2A6-C7D7-4319-9BEE-35203D2C013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a:extLst>
                            <a:ext uri="{FF2B5EF4-FFF2-40B4-BE49-F238E27FC236}">
                              <a16:creationId xmlns:a16="http://schemas.microsoft.com/office/drawing/2014/main" id="{C01AD2A6-C7D7-4319-9BEE-35203D2C0133}"/>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551805" cy="3832860"/>
                        </a:xfrm>
                        <a:prstGeom prst="rect">
                          <a:avLst/>
                        </a:prstGeom>
                      </pic:spPr>
                    </pic:pic>
                  </a:graphicData>
                </a:graphic>
              </wp:inline>
            </w:drawing>
          </mc:Fallback>
        </mc:AlternateContent>
      </w:r>
    </w:p>
    <w:p w14:paraId="463B9607" w14:textId="383809E7" w:rsidR="00594DBE" w:rsidRDefault="00594DBE"/>
    <w:p w14:paraId="58E0A381" w14:textId="3CED7BBB" w:rsidR="00594DBE" w:rsidRDefault="00594DBE"/>
    <w:p w14:paraId="7DB0960A" w14:textId="4AAE3C7D" w:rsidR="00594DBE" w:rsidRDefault="00594DBE">
      <w:r>
        <w:rPr>
          <w:noProof/>
        </w:rPr>
        <w:lastRenderedPageBreak/>
        <mc:AlternateContent>
          <mc:Choice Requires="cx1">
            <w:drawing>
              <wp:inline distT="0" distB="0" distL="0" distR="0" wp14:anchorId="14A854CE" wp14:editId="1773A5D9">
                <wp:extent cx="5588813" cy="4462272"/>
                <wp:effectExtent l="0" t="0" r="12065" b="14605"/>
                <wp:docPr id="13" name="Chart 13">
                  <a:extLst xmlns:a="http://schemas.openxmlformats.org/drawingml/2006/main">
                    <a:ext uri="{FF2B5EF4-FFF2-40B4-BE49-F238E27FC236}">
                      <a16:creationId xmlns:a16="http://schemas.microsoft.com/office/drawing/2014/main" id="{C01AD2A6-C7D7-4319-9BEE-35203D2C013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14A854CE" wp14:editId="1773A5D9">
                <wp:extent cx="5588813" cy="4462272"/>
                <wp:effectExtent l="0" t="0" r="12065" b="14605"/>
                <wp:docPr id="13" name="Chart 13">
                  <a:extLst xmlns:a="http://schemas.openxmlformats.org/drawingml/2006/main">
                    <a:ext uri="{FF2B5EF4-FFF2-40B4-BE49-F238E27FC236}">
                      <a16:creationId xmlns:a16="http://schemas.microsoft.com/office/drawing/2014/main" id="{C01AD2A6-C7D7-4319-9BEE-35203D2C013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a:extLst>
                            <a:ext uri="{FF2B5EF4-FFF2-40B4-BE49-F238E27FC236}">
                              <a16:creationId xmlns:a16="http://schemas.microsoft.com/office/drawing/2014/main" id="{C01AD2A6-C7D7-4319-9BEE-35203D2C0133}"/>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588635" cy="4462145"/>
                        </a:xfrm>
                        <a:prstGeom prst="rect">
                          <a:avLst/>
                        </a:prstGeom>
                      </pic:spPr>
                    </pic:pic>
                  </a:graphicData>
                </a:graphic>
              </wp:inline>
            </w:drawing>
          </mc:Fallback>
        </mc:AlternateContent>
      </w:r>
    </w:p>
    <w:p w14:paraId="19536C44" w14:textId="6FE31F30" w:rsidR="00594DBE" w:rsidRDefault="00594DBE"/>
    <w:p w14:paraId="77306880" w14:textId="694E03E9" w:rsidR="00594DBE" w:rsidRDefault="00594DBE">
      <w:r>
        <w:rPr>
          <w:noProof/>
        </w:rPr>
        <w:drawing>
          <wp:inline distT="0" distB="0" distL="0" distR="0" wp14:anchorId="39E8EC10" wp14:editId="4DA2601C">
            <wp:extent cx="5661965" cy="3262579"/>
            <wp:effectExtent l="0" t="0" r="0" b="0"/>
            <wp:docPr id="14" name="Chart 14">
              <a:extLst xmlns:a="http://schemas.openxmlformats.org/drawingml/2006/main">
                <a:ext uri="{FF2B5EF4-FFF2-40B4-BE49-F238E27FC236}">
                  <a16:creationId xmlns:a16="http://schemas.microsoft.com/office/drawing/2014/main" id="{EA8F3087-2E7C-4C26-8CF2-F245EA282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F8F781" w14:textId="784906EF" w:rsidR="00594DBE" w:rsidRDefault="00594DBE"/>
    <w:p w14:paraId="249BF5E3" w14:textId="03BB4748" w:rsidR="00594DBE" w:rsidRDefault="0012406F">
      <w:r>
        <w:rPr>
          <w:noProof/>
        </w:rPr>
        <w:lastRenderedPageBreak/>
        <mc:AlternateContent>
          <mc:Choice Requires="cx1">
            <w:drawing>
              <wp:inline distT="0" distB="0" distL="0" distR="0" wp14:anchorId="42AA4A95" wp14:editId="4F400B52">
                <wp:extent cx="5595620" cy="2801722"/>
                <wp:effectExtent l="0" t="0" r="5080" b="17780"/>
                <wp:docPr id="16" name="Chart 16">
                  <a:extLst xmlns:a="http://schemas.openxmlformats.org/drawingml/2006/main">
                    <a:ext uri="{FF2B5EF4-FFF2-40B4-BE49-F238E27FC236}">
                      <a16:creationId xmlns:a16="http://schemas.microsoft.com/office/drawing/2014/main" id="{3710C607-2B83-43D9-A9FB-33D885D0F97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42AA4A95" wp14:editId="4F400B52">
                <wp:extent cx="5595620" cy="2801722"/>
                <wp:effectExtent l="0" t="0" r="5080" b="17780"/>
                <wp:docPr id="16" name="Chart 16">
                  <a:extLst xmlns:a="http://schemas.openxmlformats.org/drawingml/2006/main">
                    <a:ext uri="{FF2B5EF4-FFF2-40B4-BE49-F238E27FC236}">
                      <a16:creationId xmlns:a16="http://schemas.microsoft.com/office/drawing/2014/main" id="{3710C607-2B83-43D9-A9FB-33D885D0F97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3710C607-2B83-43D9-A9FB-33D885D0F97D}"/>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5595620" cy="2801620"/>
                        </a:xfrm>
                        <a:prstGeom prst="rect">
                          <a:avLst/>
                        </a:prstGeom>
                      </pic:spPr>
                    </pic:pic>
                  </a:graphicData>
                </a:graphic>
              </wp:inline>
            </w:drawing>
          </mc:Fallback>
        </mc:AlternateContent>
      </w:r>
    </w:p>
    <w:p w14:paraId="5F6F6073" w14:textId="5B53684B" w:rsidR="00594DBE" w:rsidRDefault="00594DBE"/>
    <w:p w14:paraId="29D4ECCC" w14:textId="688D28FF" w:rsidR="00594DBE" w:rsidRDefault="00594DBE"/>
    <w:p w14:paraId="0A6AA524" w14:textId="43DF13E7" w:rsidR="00594DBE" w:rsidRDefault="0012406F">
      <w:r>
        <w:rPr>
          <w:noProof/>
        </w:rPr>
        <w:drawing>
          <wp:inline distT="0" distB="0" distL="0" distR="0" wp14:anchorId="600B5E75" wp14:editId="1EF28A5A">
            <wp:extent cx="5991149" cy="3152851"/>
            <wp:effectExtent l="0" t="0" r="0" b="0"/>
            <wp:docPr id="17" name="Chart 17">
              <a:extLst xmlns:a="http://schemas.openxmlformats.org/drawingml/2006/main">
                <a:ext uri="{FF2B5EF4-FFF2-40B4-BE49-F238E27FC236}">
                  <a16:creationId xmlns:a16="http://schemas.microsoft.com/office/drawing/2014/main" id="{7F7EDD61-D4CC-47BA-803E-43DCD00E7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594DBE" w:rsidSect="00916109">
      <w:headerReference w:type="default" r:id="rId24"/>
      <w:footerReference w:type="default" r:id="rId2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0332" w14:textId="77777777" w:rsidR="00443B9F" w:rsidRDefault="00443B9F" w:rsidP="00BC710B">
      <w:pPr>
        <w:spacing w:after="0" w:line="240" w:lineRule="auto"/>
      </w:pPr>
      <w:r>
        <w:separator/>
      </w:r>
    </w:p>
  </w:endnote>
  <w:endnote w:type="continuationSeparator" w:id="0">
    <w:p w14:paraId="5245B4BC" w14:textId="77777777" w:rsidR="00443B9F" w:rsidRDefault="00443B9F" w:rsidP="00BC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73187"/>
      <w:docPartObj>
        <w:docPartGallery w:val="Page Numbers (Bottom of Page)"/>
        <w:docPartUnique/>
      </w:docPartObj>
    </w:sdtPr>
    <w:sdtEndPr>
      <w:rPr>
        <w:color w:val="7F7F7F" w:themeColor="background1" w:themeShade="7F"/>
        <w:spacing w:val="60"/>
      </w:rPr>
    </w:sdtEndPr>
    <w:sdtContent>
      <w:p w14:paraId="35CC6EAF" w14:textId="4B0E42C6" w:rsidR="00916109" w:rsidRDefault="009161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p>
    </w:sdtContent>
  </w:sdt>
  <w:p w14:paraId="3245E716" w14:textId="7D247846" w:rsidR="00BC710B" w:rsidRDefault="00916109">
    <w:pPr>
      <w:pStyle w:val="Footer"/>
    </w:pPr>
    <w:r w:rsidRPr="00916109">
      <w:rPr>
        <w:noProof/>
        <w:color w:val="7F7F7F" w:themeColor="background1" w:themeShade="7F"/>
        <w:spacing w:val="60"/>
      </w:rPr>
      <mc:AlternateContent>
        <mc:Choice Requires="wps">
          <w:drawing>
            <wp:anchor distT="0" distB="0" distL="114300" distR="114300" simplePos="0" relativeHeight="251659264" behindDoc="0" locked="0" layoutInCell="1" allowOverlap="1" wp14:anchorId="144DC589" wp14:editId="60D58380">
              <wp:simplePos x="0" y="0"/>
              <wp:positionH relativeFrom="column">
                <wp:posOffset>4586631</wp:posOffset>
              </wp:positionH>
              <wp:positionV relativeFrom="paragraph">
                <wp:posOffset>153950</wp:posOffset>
              </wp:positionV>
              <wp:extent cx="1762125" cy="203200"/>
              <wp:effectExtent l="0" t="0" r="0" b="6350"/>
              <wp:wrapNone/>
              <wp:docPr id="5" name="Rectangle 5">
                <a:extLst xmlns:a="http://schemas.openxmlformats.org/drawingml/2006/main">
                  <a:ext uri="{FF2B5EF4-FFF2-40B4-BE49-F238E27FC236}">
                    <a16:creationId xmlns:a16="http://schemas.microsoft.com/office/drawing/2014/main" id="{BE699EBB-9831-4C90-BFE1-16D13BF065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4814" w14:textId="77777777" w:rsidR="00916109" w:rsidRDefault="00916109" w:rsidP="00916109">
                          <w:pPr>
                            <w:spacing w:line="216" w:lineRule="auto"/>
                            <w:rPr>
                              <w:sz w:val="24"/>
                              <w:szCs w:val="24"/>
                            </w:rPr>
                          </w:pPr>
                          <w:r>
                            <w:rPr>
                              <w:rFonts w:hAnsi="Calibri"/>
                              <w:color w:val="000000" w:themeColor="text1"/>
                              <w:kern w:val="24"/>
                              <w:sz w:val="16"/>
                              <w:szCs w:val="16"/>
                            </w:rPr>
                            <w:t xml:space="preserve">© 2020 LBCIO  All rights reserved. </w:t>
                          </w:r>
                        </w:p>
                      </w:txbxContent>
                    </wps:txbx>
                    <wps:bodyPr>
                      <a:spAutoFit/>
                    </wps:bodyPr>
                  </wps:wsp>
                </a:graphicData>
              </a:graphic>
            </wp:anchor>
          </w:drawing>
        </mc:Choice>
        <mc:Fallback>
          <w:pict>
            <v:rect w14:anchorId="144DC589" id="Rectangle 5" o:spid="_x0000_s1026" style="position:absolute;margin-left:361.15pt;margin-top:12.1pt;width:138.7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" filled="f" stroked="f">
              <v:textbox style="mso-fit-shape-to-text:t">
                <w:txbxContent>
                  <w:p w14:paraId="72FA4814" w14:textId="77777777" w:rsidR="00916109" w:rsidRDefault="00916109" w:rsidP="00916109">
                    <w:pPr>
                      <w:spacing w:line="216" w:lineRule="auto"/>
                      <w:rPr>
                        <w:sz w:val="24"/>
                        <w:szCs w:val="24"/>
                      </w:rPr>
                    </w:pPr>
                    <w:r>
                      <w:rPr>
                        <w:rFonts w:hAnsi="Calibri"/>
                        <w:color w:val="000000" w:themeColor="text1"/>
                        <w:kern w:val="24"/>
                        <w:sz w:val="16"/>
                        <w:szCs w:val="16"/>
                      </w:rPr>
                      <w:t xml:space="preserve">© 2020 </w:t>
                    </w:r>
                    <w:proofErr w:type="gramStart"/>
                    <w:r>
                      <w:rPr>
                        <w:rFonts w:hAnsi="Calibri"/>
                        <w:color w:val="000000" w:themeColor="text1"/>
                        <w:kern w:val="24"/>
                        <w:sz w:val="16"/>
                        <w:szCs w:val="16"/>
                      </w:rPr>
                      <w:t>LBCIO  All</w:t>
                    </w:r>
                    <w:proofErr w:type="gramEnd"/>
                    <w:r>
                      <w:rPr>
                        <w:rFonts w:hAnsi="Calibri"/>
                        <w:color w:val="000000" w:themeColor="text1"/>
                        <w:kern w:val="24"/>
                        <w:sz w:val="16"/>
                        <w:szCs w:val="16"/>
                      </w:rPr>
                      <w:t xml:space="preserve"> rights reserved.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58FE2" w14:textId="77777777" w:rsidR="00443B9F" w:rsidRDefault="00443B9F" w:rsidP="00BC710B">
      <w:pPr>
        <w:spacing w:after="0" w:line="240" w:lineRule="auto"/>
      </w:pPr>
      <w:r>
        <w:separator/>
      </w:r>
    </w:p>
  </w:footnote>
  <w:footnote w:type="continuationSeparator" w:id="0">
    <w:p w14:paraId="5401B9B4" w14:textId="77777777" w:rsidR="00443B9F" w:rsidRDefault="00443B9F" w:rsidP="00BC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59C1" w14:textId="78CA4687" w:rsidR="00BC710B" w:rsidRDefault="00BC710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11285"/>
    <w:multiLevelType w:val="hybridMultilevel"/>
    <w:tmpl w:val="837C8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20"/>
    <w:rsid w:val="0012406F"/>
    <w:rsid w:val="00346820"/>
    <w:rsid w:val="00443B9F"/>
    <w:rsid w:val="005253FE"/>
    <w:rsid w:val="00594DBE"/>
    <w:rsid w:val="005F56F2"/>
    <w:rsid w:val="00717EA3"/>
    <w:rsid w:val="00733F01"/>
    <w:rsid w:val="0084098C"/>
    <w:rsid w:val="00916109"/>
    <w:rsid w:val="00BC710B"/>
    <w:rsid w:val="00C270B8"/>
    <w:rsid w:val="00C30FDE"/>
    <w:rsid w:val="00E9759B"/>
    <w:rsid w:val="00F827C3"/>
    <w:rsid w:val="00FD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B3B4"/>
  <w15:chartTrackingRefBased/>
  <w15:docId w15:val="{F328307C-DD7F-4CF4-879A-309AEA32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20"/>
    <w:pPr>
      <w:ind w:left="720"/>
      <w:contextualSpacing/>
    </w:pPr>
  </w:style>
  <w:style w:type="paragraph" w:styleId="Header">
    <w:name w:val="header"/>
    <w:basedOn w:val="Normal"/>
    <w:link w:val="HeaderChar"/>
    <w:uiPriority w:val="99"/>
    <w:unhideWhenUsed/>
    <w:rsid w:val="00BC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0B"/>
  </w:style>
  <w:style w:type="paragraph" w:styleId="Footer">
    <w:name w:val="footer"/>
    <w:basedOn w:val="Normal"/>
    <w:link w:val="FooterChar"/>
    <w:uiPriority w:val="99"/>
    <w:unhideWhenUsed/>
    <w:rsid w:val="00BC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0B"/>
  </w:style>
  <w:style w:type="character" w:customStyle="1" w:styleId="Heading1Char">
    <w:name w:val="Heading 1 Char"/>
    <w:basedOn w:val="DefaultParagraphFont"/>
    <w:link w:val="Heading1"/>
    <w:uiPriority w:val="9"/>
    <w:rsid w:val="00C270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33885">
      <w:bodyDiv w:val="1"/>
      <w:marLeft w:val="0"/>
      <w:marRight w:val="0"/>
      <w:marTop w:val="0"/>
      <w:marBottom w:val="0"/>
      <w:divBdr>
        <w:top w:val="none" w:sz="0" w:space="0" w:color="auto"/>
        <w:left w:val="none" w:sz="0" w:space="0" w:color="auto"/>
        <w:bottom w:val="none" w:sz="0" w:space="0" w:color="auto"/>
        <w:right w:val="none" w:sz="0" w:space="0" w:color="auto"/>
      </w:divBdr>
    </w:div>
    <w:div w:id="1186019700">
      <w:bodyDiv w:val="1"/>
      <w:marLeft w:val="0"/>
      <w:marRight w:val="0"/>
      <w:marTop w:val="0"/>
      <w:marBottom w:val="0"/>
      <w:divBdr>
        <w:top w:val="none" w:sz="0" w:space="0" w:color="auto"/>
        <w:left w:val="none" w:sz="0" w:space="0" w:color="auto"/>
        <w:bottom w:val="none" w:sz="0" w:space="0" w:color="auto"/>
        <w:right w:val="none" w:sz="0" w:space="0" w:color="auto"/>
      </w:divBdr>
    </w:div>
    <w:div w:id="15804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14/relationships/chartEx" Target="charts/chartEx2.xml"/><Relationship Id="rId26" Type="http://schemas.openxmlformats.org/officeDocument/2006/relationships/fontTable" Target="fontTable.xml"/><Relationship Id="rId3" Type="http://schemas.openxmlformats.org/officeDocument/2006/relationships/settings" Target="settings.xml"/><Relationship Id="rId21" Type="http://schemas.microsoft.com/office/2014/relationships/chartEx" Target="charts/chartEx3.xml"/><Relationship Id="rId7" Type="http://schemas.openxmlformats.org/officeDocument/2006/relationships/image" Target="media/image1.gif"/><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microsoft.com/office/2014/relationships/chartEx" Target="charts/chartEx1.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zast\Documents\LBCIO\CIO%20Survey%202020\Charts%20and%20Graphs\Charts%20and%20Graphs%201st%20Survey%20test.xlsx"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mzast\Documents\LBCIO\CIO%20Survey%202020\Charts%20and%20Graphs\Charts%20and%20Graphs%201st%20Survey%20tes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mzast\Documents\LBCIO\CIO%20Survey%202020\Charts%20and%20Graphs\Charts%20and%20Graphs%201st%20Survey%20test.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mzast\Documents\LBCIO\CIO%20Survey%202020\Charts%20and%20Graphs\Charts%20and%20Graphs%201st%20Survey%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How well prepared is your institution for the current COVID-19 pandemic?</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38450669627834982"/>
          <c:y val="0.15250327653997378"/>
          <c:w val="0.57964398680934115"/>
          <c:h val="0.79717361017946153"/>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Sheet1!$A$5:$A$9</c:f>
              <c:strCache>
                <c:ptCount val="5"/>
                <c:pt idx="0">
                  <c:v>Not at all prepared</c:v>
                </c:pt>
                <c:pt idx="1">
                  <c:v>Not well prepared</c:v>
                </c:pt>
                <c:pt idx="2">
                  <c:v>Prepared but still a lot of work to do</c:v>
                </c:pt>
                <c:pt idx="3">
                  <c:v>Prepared but still some work to do</c:v>
                </c:pt>
                <c:pt idx="4">
                  <c:v>Very well prepared</c:v>
                </c:pt>
              </c:strCache>
            </c:strRef>
          </c:cat>
          <c:val>
            <c:numRef>
              <c:f>Sheet1!$B$5:$B$9</c:f>
              <c:numCache>
                <c:formatCode>0%</c:formatCode>
                <c:ptCount val="5"/>
                <c:pt idx="0">
                  <c:v>0</c:v>
                </c:pt>
                <c:pt idx="1">
                  <c:v>0.09</c:v>
                </c:pt>
                <c:pt idx="2">
                  <c:v>0.31</c:v>
                </c:pt>
                <c:pt idx="3">
                  <c:v>0.52</c:v>
                </c:pt>
                <c:pt idx="4">
                  <c:v>0.08</c:v>
                </c:pt>
              </c:numCache>
            </c:numRef>
          </c:val>
          <c:extLst>
            <c:ext xmlns:c16="http://schemas.microsoft.com/office/drawing/2014/chart" uri="{C3380CC4-5D6E-409C-BE32-E72D297353CC}">
              <c16:uniqueId val="{00000000-7967-4FB1-B344-44E7D4EE04F6}"/>
            </c:ext>
          </c:extLst>
        </c:ser>
        <c:dLbls>
          <c:dLblPos val="inEnd"/>
          <c:showLegendKey val="0"/>
          <c:showVal val="1"/>
          <c:showCatName val="0"/>
          <c:showSerName val="0"/>
          <c:showPercent val="0"/>
          <c:showBubbleSize val="0"/>
        </c:dLbls>
        <c:gapWidth val="65"/>
        <c:axId val="1878742287"/>
        <c:axId val="1947118303"/>
      </c:barChart>
      <c:catAx>
        <c:axId val="187874228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47118303"/>
        <c:crosses val="autoZero"/>
        <c:auto val="1"/>
        <c:lblAlgn val="ctr"/>
        <c:lblOffset val="100"/>
        <c:noMultiLvlLbl val="0"/>
      </c:catAx>
      <c:valAx>
        <c:axId val="194711830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7874228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When do you expect your institution to get back to pre-pandemic work and behavior</a:t>
            </a:r>
            <a:r>
              <a:rPr lang="en-US"/>
              <a: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Sheet1!$A$155:$A$159</c:f>
              <c:strCache>
                <c:ptCount val="5"/>
                <c:pt idx="0">
                  <c:v>1 month</c:v>
                </c:pt>
                <c:pt idx="1">
                  <c:v>2 months</c:v>
                </c:pt>
                <c:pt idx="2">
                  <c:v>3-6 months</c:v>
                </c:pt>
                <c:pt idx="3">
                  <c:v>Longer than 6 months</c:v>
                </c:pt>
                <c:pt idx="4">
                  <c:v>Never</c:v>
                </c:pt>
              </c:strCache>
            </c:strRef>
          </c:cat>
          <c:val>
            <c:numRef>
              <c:f>Sheet1!$B$155:$B$159</c:f>
              <c:numCache>
                <c:formatCode>0%</c:formatCode>
                <c:ptCount val="5"/>
                <c:pt idx="0">
                  <c:v>0.05</c:v>
                </c:pt>
                <c:pt idx="1">
                  <c:v>0.19</c:v>
                </c:pt>
                <c:pt idx="2">
                  <c:v>0.57999999999999996</c:v>
                </c:pt>
                <c:pt idx="3">
                  <c:v>0.14000000000000001</c:v>
                </c:pt>
                <c:pt idx="4">
                  <c:v>0.03</c:v>
                </c:pt>
              </c:numCache>
            </c:numRef>
          </c:val>
          <c:extLst>
            <c:ext xmlns:c16="http://schemas.microsoft.com/office/drawing/2014/chart" uri="{C3380CC4-5D6E-409C-BE32-E72D297353CC}">
              <c16:uniqueId val="{00000000-7E5E-4CE1-9FA0-E81FCEEC1016}"/>
            </c:ext>
          </c:extLst>
        </c:ser>
        <c:dLbls>
          <c:dLblPos val="inEnd"/>
          <c:showLegendKey val="0"/>
          <c:showVal val="1"/>
          <c:showCatName val="0"/>
          <c:showSerName val="0"/>
          <c:showPercent val="0"/>
          <c:showBubbleSize val="0"/>
        </c:dLbls>
        <c:gapWidth val="65"/>
        <c:axId val="2086045615"/>
        <c:axId val="2003734543"/>
      </c:barChart>
      <c:catAx>
        <c:axId val="208604561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03734543"/>
        <c:crosses val="autoZero"/>
        <c:auto val="1"/>
        <c:lblAlgn val="ctr"/>
        <c:lblOffset val="100"/>
        <c:noMultiLvlLbl val="0"/>
      </c:catAx>
      <c:valAx>
        <c:axId val="200373454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8604561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How well prepared</a:t>
            </a:r>
            <a:r>
              <a:rPr lang="en-US" sz="1400" baseline="0"/>
              <a:t> is your IT organization for the current COVID-19 pandemic?</a:t>
            </a:r>
            <a:endParaRPr lang="en-US"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Sheet1!$A$17:$A$21</c:f>
              <c:strCache>
                <c:ptCount val="5"/>
                <c:pt idx="0">
                  <c:v>Not at all prepared</c:v>
                </c:pt>
                <c:pt idx="1">
                  <c:v>Not well prepared</c:v>
                </c:pt>
                <c:pt idx="2">
                  <c:v>Prepared but still a lot of work to do</c:v>
                </c:pt>
                <c:pt idx="3">
                  <c:v>Prepared but still some work to do</c:v>
                </c:pt>
                <c:pt idx="4">
                  <c:v>Very well prepared</c:v>
                </c:pt>
              </c:strCache>
            </c:strRef>
          </c:cat>
          <c:val>
            <c:numRef>
              <c:f>Sheet1!$B$17:$B$21</c:f>
              <c:numCache>
                <c:formatCode>0%</c:formatCode>
                <c:ptCount val="5"/>
                <c:pt idx="0">
                  <c:v>0</c:v>
                </c:pt>
                <c:pt idx="1">
                  <c:v>0.03</c:v>
                </c:pt>
                <c:pt idx="2">
                  <c:v>0.19</c:v>
                </c:pt>
                <c:pt idx="3">
                  <c:v>0.53</c:v>
                </c:pt>
                <c:pt idx="4">
                  <c:v>0.25</c:v>
                </c:pt>
              </c:numCache>
            </c:numRef>
          </c:val>
          <c:extLst>
            <c:ext xmlns:c16="http://schemas.microsoft.com/office/drawing/2014/chart" uri="{C3380CC4-5D6E-409C-BE32-E72D297353CC}">
              <c16:uniqueId val="{00000000-01C7-42F6-9140-50F8BCA5D9F3}"/>
            </c:ext>
          </c:extLst>
        </c:ser>
        <c:dLbls>
          <c:dLblPos val="inEnd"/>
          <c:showLegendKey val="0"/>
          <c:showVal val="1"/>
          <c:showCatName val="0"/>
          <c:showSerName val="0"/>
          <c:showPercent val="0"/>
          <c:showBubbleSize val="0"/>
        </c:dLbls>
        <c:gapWidth val="65"/>
        <c:axId val="1941159199"/>
        <c:axId val="1881029919"/>
      </c:barChart>
      <c:catAx>
        <c:axId val="194115919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81029919"/>
        <c:crosses val="autoZero"/>
        <c:auto val="1"/>
        <c:lblAlgn val="ctr"/>
        <c:lblOffset val="100"/>
        <c:noMultiLvlLbl val="0"/>
      </c:catAx>
      <c:valAx>
        <c:axId val="1881029919"/>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41159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Has your institution increased your IT budget because of the pandemic?</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Sheet1!$A$29:$A$31</c:f>
              <c:strCache>
                <c:ptCount val="3"/>
                <c:pt idx="0">
                  <c:v>Yes</c:v>
                </c:pt>
                <c:pt idx="1">
                  <c:v>No</c:v>
                </c:pt>
                <c:pt idx="2">
                  <c:v>Considering</c:v>
                </c:pt>
              </c:strCache>
            </c:strRef>
          </c:cat>
          <c:val>
            <c:numRef>
              <c:f>Sheet1!$B$29:$B$31</c:f>
              <c:numCache>
                <c:formatCode>0%</c:formatCode>
                <c:ptCount val="3"/>
                <c:pt idx="0">
                  <c:v>0.17</c:v>
                </c:pt>
                <c:pt idx="1">
                  <c:v>0.64</c:v>
                </c:pt>
                <c:pt idx="2">
                  <c:v>0.17</c:v>
                </c:pt>
              </c:numCache>
            </c:numRef>
          </c:val>
          <c:extLst>
            <c:ext xmlns:c16="http://schemas.microsoft.com/office/drawing/2014/chart" uri="{C3380CC4-5D6E-409C-BE32-E72D297353CC}">
              <c16:uniqueId val="{00000000-BB7F-4CCD-B3DA-66EB5D62D92B}"/>
            </c:ext>
          </c:extLst>
        </c:ser>
        <c:dLbls>
          <c:dLblPos val="inEnd"/>
          <c:showLegendKey val="0"/>
          <c:showVal val="1"/>
          <c:showCatName val="0"/>
          <c:showSerName val="0"/>
          <c:showPercent val="0"/>
          <c:showBubbleSize val="0"/>
        </c:dLbls>
        <c:gapWidth val="65"/>
        <c:axId val="2002733823"/>
        <c:axId val="2005463359"/>
      </c:barChart>
      <c:catAx>
        <c:axId val="200273382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05463359"/>
        <c:crosses val="autoZero"/>
        <c:auto val="1"/>
        <c:lblAlgn val="ctr"/>
        <c:lblOffset val="100"/>
        <c:noMultiLvlLbl val="0"/>
      </c:catAx>
      <c:valAx>
        <c:axId val="2005463359"/>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027338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t>What percentage of faculty as of March, 2020 are prepared and trained to teach online?</a:t>
            </a:r>
          </a:p>
        </c:rich>
      </c:tx>
      <c:layout>
        <c:manualLayout>
          <c:xMode val="edge"/>
          <c:yMode val="edge"/>
          <c:x val="0.10756933508311461"/>
          <c:y val="1.8223230266059161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45"/>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85F-4486-B8B7-DCE55DF1EB9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85F-4486-B8B7-DCE55DF1EB9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B85F-4486-B8B7-DCE55DF1EB9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B85F-4486-B8B7-DCE55DF1EB9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Sheet1!$A$41:$A$42</c:f>
              <c:strCache>
                <c:ptCount val="2"/>
                <c:pt idx="0">
                  <c:v>Prepared</c:v>
                </c:pt>
                <c:pt idx="1">
                  <c:v>Not prepared</c:v>
                </c:pt>
              </c:strCache>
            </c:strRef>
          </c:cat>
          <c:val>
            <c:numRef>
              <c:f>Sheet1!$B$41:$B$42</c:f>
              <c:numCache>
                <c:formatCode>0%</c:formatCode>
                <c:ptCount val="2"/>
                <c:pt idx="0">
                  <c:v>0.61</c:v>
                </c:pt>
                <c:pt idx="1">
                  <c:v>0.39</c:v>
                </c:pt>
              </c:numCache>
            </c:numRef>
          </c:val>
          <c:extLst>
            <c:ext xmlns:c16="http://schemas.microsoft.com/office/drawing/2014/chart" uri="{C3380CC4-5D6E-409C-BE32-E72D297353CC}">
              <c16:uniqueId val="{00000004-B85F-4486-B8B7-DCE55DF1EB95}"/>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t>What percentage of all faculty by April 15, 2020 will have to teach online?</a:t>
            </a:r>
          </a:p>
        </c:rich>
      </c:tx>
      <c:layout>
        <c:manualLayout>
          <c:xMode val="edge"/>
          <c:yMode val="edge"/>
          <c:x val="0.59260411198600171"/>
          <c:y val="5.309732046671755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27"/>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78C-431E-8BF9-2BD0FBFA3DB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78C-431E-8BF9-2BD0FBFA3DB0}"/>
              </c:ext>
            </c:extLst>
          </c:dPt>
          <c:dLbls>
            <c:dLbl>
              <c:idx val="0"/>
              <c:layout>
                <c:manualLayout>
                  <c:x val="0.1388888888888889"/>
                  <c:y val="-3.10077367965639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8C-431E-8BF9-2BD0FBFA3DB0}"/>
                </c:ext>
              </c:extLst>
            </c:dLbl>
            <c:dLbl>
              <c:idx val="1"/>
              <c:layout>
                <c:manualLayout>
                  <c:x val="-9.166666666666666E-2"/>
                  <c:y val="0.1381078493448310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8C-431E-8BF9-2BD0FBFA3DB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Sheet1!$A$53:$A$54</c:f>
              <c:strCache>
                <c:ptCount val="2"/>
                <c:pt idx="0">
                  <c:v>Will have to teach online</c:v>
                </c:pt>
                <c:pt idx="1">
                  <c:v>Won't have to teach online</c:v>
                </c:pt>
              </c:strCache>
            </c:strRef>
          </c:cat>
          <c:val>
            <c:numRef>
              <c:f>Sheet1!$B$53:$B$54</c:f>
              <c:numCache>
                <c:formatCode>0%</c:formatCode>
                <c:ptCount val="2"/>
                <c:pt idx="0">
                  <c:v>0.95</c:v>
                </c:pt>
                <c:pt idx="1">
                  <c:v>0.05</c:v>
                </c:pt>
              </c:numCache>
            </c:numRef>
          </c:val>
          <c:extLst>
            <c:ext xmlns:c16="http://schemas.microsoft.com/office/drawing/2014/chart" uri="{C3380CC4-5D6E-409C-BE32-E72D297353CC}">
              <c16:uniqueId val="{00000004-178C-431E-8BF9-2BD0FBFA3DB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Who will perform the training for faculty who need to learn how to use online teaching tools and network resources (Check all that apply)?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46693185054706215"/>
          <c:y val="0.32995370370370369"/>
          <c:w val="0.49572261731056572"/>
          <c:h val="0.56264690871974332"/>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Sheet1!$A$65:$A$72</c:f>
              <c:strCache>
                <c:ptCount val="8"/>
                <c:pt idx="0">
                  <c:v>Current IT staff</c:v>
                </c:pt>
                <c:pt idx="1">
                  <c:v>Current non-IT staff (Academic departments)</c:v>
                </c:pt>
                <c:pt idx="2">
                  <c:v>Work study students</c:v>
                </c:pt>
                <c:pt idx="3">
                  <c:v>Graduate students</c:v>
                </c:pt>
                <c:pt idx="4">
                  <c:v>Selected faculty members</c:v>
                </c:pt>
                <c:pt idx="5">
                  <c:v>Outside consultants/resources</c:v>
                </c:pt>
                <c:pt idx="6">
                  <c:v>Service organizations</c:v>
                </c:pt>
                <c:pt idx="7">
                  <c:v>Other (please specify)</c:v>
                </c:pt>
              </c:strCache>
            </c:strRef>
          </c:cat>
          <c:val>
            <c:numRef>
              <c:f>Sheet1!$B$65:$B$72</c:f>
              <c:numCache>
                <c:formatCode>0%</c:formatCode>
                <c:ptCount val="8"/>
                <c:pt idx="0">
                  <c:v>0.79</c:v>
                </c:pt>
                <c:pt idx="1">
                  <c:v>0.7</c:v>
                </c:pt>
                <c:pt idx="2">
                  <c:v>7.0000000000000007E-2</c:v>
                </c:pt>
                <c:pt idx="3">
                  <c:v>0.09</c:v>
                </c:pt>
                <c:pt idx="4">
                  <c:v>0.49</c:v>
                </c:pt>
                <c:pt idx="5">
                  <c:v>0.09</c:v>
                </c:pt>
                <c:pt idx="6">
                  <c:v>0.06</c:v>
                </c:pt>
                <c:pt idx="7">
                  <c:v>0.15</c:v>
                </c:pt>
              </c:numCache>
            </c:numRef>
          </c:val>
          <c:extLst>
            <c:ext xmlns:c16="http://schemas.microsoft.com/office/drawing/2014/chart" uri="{C3380CC4-5D6E-409C-BE32-E72D297353CC}">
              <c16:uniqueId val="{00000000-C457-4830-BE91-33CAF4351275}"/>
            </c:ext>
          </c:extLst>
        </c:ser>
        <c:dLbls>
          <c:dLblPos val="inEnd"/>
          <c:showLegendKey val="0"/>
          <c:showVal val="1"/>
          <c:showCatName val="0"/>
          <c:showSerName val="0"/>
          <c:showPercent val="0"/>
          <c:showBubbleSize val="0"/>
        </c:dLbls>
        <c:gapWidth val="65"/>
        <c:axId val="2097820991"/>
        <c:axId val="2005473343"/>
      </c:barChart>
      <c:catAx>
        <c:axId val="209782099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05473343"/>
        <c:crosses val="autoZero"/>
        <c:auto val="1"/>
        <c:lblAlgn val="ctr"/>
        <c:lblOffset val="100"/>
        <c:noMultiLvlLbl val="0"/>
      </c:catAx>
      <c:valAx>
        <c:axId val="200547334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9782099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Is your support staff/help desk working on or off campus?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Sheet1!$A$84:$A$87</c:f>
              <c:strCache>
                <c:ptCount val="4"/>
                <c:pt idx="0">
                  <c:v>On campus</c:v>
                </c:pt>
                <c:pt idx="1">
                  <c:v>On campus but practicing social distancing</c:v>
                </c:pt>
                <c:pt idx="2">
                  <c:v>Off campus</c:v>
                </c:pt>
                <c:pt idx="3">
                  <c:v>Both on campus and off campus</c:v>
                </c:pt>
              </c:strCache>
            </c:strRef>
          </c:cat>
          <c:val>
            <c:numRef>
              <c:f>Sheet1!$B$84:$B$87</c:f>
              <c:numCache>
                <c:formatCode>0%</c:formatCode>
                <c:ptCount val="4"/>
                <c:pt idx="0">
                  <c:v>0.01</c:v>
                </c:pt>
                <c:pt idx="1">
                  <c:v>0.05</c:v>
                </c:pt>
                <c:pt idx="2">
                  <c:v>0.51</c:v>
                </c:pt>
                <c:pt idx="3">
                  <c:v>0.42</c:v>
                </c:pt>
              </c:numCache>
            </c:numRef>
          </c:val>
          <c:extLst>
            <c:ext xmlns:c16="http://schemas.microsoft.com/office/drawing/2014/chart" uri="{C3380CC4-5D6E-409C-BE32-E72D297353CC}">
              <c16:uniqueId val="{00000000-E6D1-4E0F-B60C-4C03E9441430}"/>
            </c:ext>
          </c:extLst>
        </c:ser>
        <c:dLbls>
          <c:dLblPos val="inEnd"/>
          <c:showLegendKey val="0"/>
          <c:showVal val="1"/>
          <c:showCatName val="0"/>
          <c:showSerName val="0"/>
          <c:showPercent val="0"/>
          <c:showBubbleSize val="0"/>
        </c:dLbls>
        <c:gapWidth val="65"/>
        <c:axId val="1678534479"/>
        <c:axId val="1691053519"/>
      </c:barChart>
      <c:catAx>
        <c:axId val="167853447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91053519"/>
        <c:crosses val="autoZero"/>
        <c:auto val="1"/>
        <c:lblAlgn val="ctr"/>
        <c:lblOffset val="100"/>
        <c:noMultiLvlLbl val="0"/>
      </c:catAx>
      <c:valAx>
        <c:axId val="1691053519"/>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7853447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Is your library remaining physically open to provide access to wireless and/or academic resources?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27"/>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BC0-4227-9BE5-D562F35183F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BC0-4227-9BE5-D562F35183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2BC0-4227-9BE5-D562F35183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2BC0-4227-9BE5-D562F35183F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Sheet1!$A$96:$A$97</c:f>
              <c:strCache>
                <c:ptCount val="2"/>
                <c:pt idx="0">
                  <c:v>Yes</c:v>
                </c:pt>
                <c:pt idx="1">
                  <c:v>No</c:v>
                </c:pt>
              </c:strCache>
            </c:strRef>
          </c:cat>
          <c:val>
            <c:numRef>
              <c:f>Sheet1!$B$96:$B$97</c:f>
              <c:numCache>
                <c:formatCode>0%</c:formatCode>
                <c:ptCount val="2"/>
                <c:pt idx="0">
                  <c:v>0.22</c:v>
                </c:pt>
                <c:pt idx="1">
                  <c:v>0.78</c:v>
                </c:pt>
              </c:numCache>
            </c:numRef>
          </c:val>
          <c:extLst>
            <c:ext xmlns:c16="http://schemas.microsoft.com/office/drawing/2014/chart" uri="{C3380CC4-5D6E-409C-BE32-E72D297353CC}">
              <c16:uniqueId val="{00000004-2BC0-4227-9BE5-D562F35183F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t>What percentage of your students do not have access to a computing device (PC/Notebook/Tablet/Smartphone) at home?</a:t>
            </a:r>
          </a:p>
        </c:rich>
      </c:tx>
      <c:layout>
        <c:manualLayout>
          <c:xMode val="edge"/>
          <c:yMode val="edge"/>
          <c:x val="9.2539543668152591E-2"/>
          <c:y val="1.2519559758388926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598474652310447"/>
          <c:y val="0.25676464862760368"/>
          <c:w val="0.40803050695379095"/>
          <c:h val="0.70819544481214713"/>
        </c:manualLayout>
      </c:layout>
      <c:pieChart>
        <c:varyColors val="1"/>
        <c:ser>
          <c:idx val="0"/>
          <c:order val="0"/>
          <c:explosion val="12"/>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6A-4DD4-A8C2-27BE374CF15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16A-4DD4-A8C2-27BE374CF151}"/>
              </c:ext>
            </c:extLst>
          </c:dPt>
          <c:dLbls>
            <c:dLbl>
              <c:idx val="1"/>
              <c:layout>
                <c:manualLayout>
                  <c:x val="7.7210747377977479E-2"/>
                  <c:y val="0.21135470777852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59757738896366"/>
                      <c:h val="0.21790928557523848"/>
                    </c:manualLayout>
                  </c15:layout>
                </c:ext>
                <c:ext xmlns:c16="http://schemas.microsoft.com/office/drawing/2014/chart" uri="{C3380CC4-5D6E-409C-BE32-E72D297353CC}">
                  <c16:uniqueId val="{00000003-A16A-4DD4-A8C2-27BE374CF1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Sheet1!$A$122:$A$123</c:f>
              <c:strCache>
                <c:ptCount val="2"/>
                <c:pt idx="0">
                  <c:v>Have access</c:v>
                </c:pt>
                <c:pt idx="1">
                  <c:v>Do not have access</c:v>
                </c:pt>
              </c:strCache>
            </c:strRef>
          </c:cat>
          <c:val>
            <c:numRef>
              <c:f>Sheet1!$B$122:$B$123</c:f>
              <c:numCache>
                <c:formatCode>0%</c:formatCode>
                <c:ptCount val="2"/>
                <c:pt idx="0">
                  <c:v>0.88</c:v>
                </c:pt>
                <c:pt idx="1">
                  <c:v>0.12</c:v>
                </c:pt>
              </c:numCache>
            </c:numRef>
          </c:val>
          <c:extLst>
            <c:ext xmlns:c16="http://schemas.microsoft.com/office/drawing/2014/chart" uri="{C3380CC4-5D6E-409C-BE32-E72D297353CC}">
              <c16:uniqueId val="{00000004-A16A-4DD4-A8C2-27BE374CF151}"/>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Sheet1!$A$108:$A$109</cx:f>
        <cx:lvl ptCount="2">
          <cx:pt idx="0">Have access</cx:pt>
          <cx:pt idx="1">Do not have access</cx:pt>
        </cx:lvl>
      </cx:strDim>
      <cx:numDim type="size">
        <cx:f>Sheet1!$B$108:$B$109</cx:f>
        <cx:lvl ptCount="2" formatCode="0%">
          <cx:pt idx="0">0.84999999999999998</cx:pt>
          <cx:pt idx="1">0.14999999999999999</cx:pt>
        </cx:lvl>
      </cx:numDim>
    </cx:data>
  </cx:chartData>
  <cx:chart>
    <cx:title pos="t" align="ctr" overlay="0">
      <cx:tx>
        <cx:txData>
          <cx:v>What percentage of your students do not currently (as of March 2020) have access to internet at home?</cx:v>
        </cx:txData>
      </cx:tx>
      <cx:txPr>
        <a:bodyPr rot="0" spcFirstLastPara="1" vertOverflow="ellipsis" vert="horz" wrap="square" lIns="38100" tIns="19050" rIns="38100" bIns="19050" anchor="ctr" anchorCtr="1" compatLnSpc="0"/>
        <a:lstStyle/>
        <a:p>
          <a:pPr algn="ctr" rtl="0">
            <a:defRPr sz="1400" b="1" i="0" u="none" strike="noStrike" kern="1200" baseline="0">
              <a:solidFill>
                <a:sysClr val="windowText" lastClr="000000">
                  <a:lumMod val="65000"/>
                  <a:lumOff val="35000"/>
                </a:sysClr>
              </a:solidFill>
              <a:latin typeface="+mn-lt"/>
              <a:ea typeface="+mn-ea"/>
              <a:cs typeface="+mn-cs"/>
            </a:defRPr>
          </a:pPr>
          <a:r>
            <a:rPr kumimoji="0" lang="en-US" sz="14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What percentage of your students do not currently (as of March 2020) have access to internet at home?</a:t>
          </a:r>
        </a:p>
      </cx:txPr>
    </cx:title>
    <cx:plotArea>
      <cx:plotAreaRegion>
        <cx:series layoutId="sunburst" uniqueId="{2EF1E1BF-54FD-452A-B13B-23D993B61EB4}">
          <cx:dataLabels>
            <cx:visibility seriesName="0" categoryName="1" value="1"/>
            <cx:separator>, </cx:separator>
          </cx:dataLabels>
          <cx:dataId val="0"/>
        </cx:series>
      </cx:plotAreaRegion>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Sheet1!$A$108:$A$109</cx:f>
        <cx:lvl ptCount="2">
          <cx:pt idx="0">Have access</cx:pt>
          <cx:pt idx="1">Do not have access</cx:pt>
        </cx:lvl>
      </cx:strDim>
      <cx:numDim type="size">
        <cx:f>Sheet1!$B$108:$B$109</cx:f>
        <cx:lvl ptCount="2" formatCode="0%">
          <cx:pt idx="0">0.84999999999999998</cx:pt>
          <cx:pt idx="1">0.14999999999999999</cx:pt>
        </cx:lvl>
      </cx:numDim>
    </cx:data>
  </cx:chartData>
  <cx:chart>
    <cx:title pos="t" align="ctr" overlay="0">
      <cx:tx>
        <cx:txData>
          <cx:v>What percentage of your students do not currently (as of March 2020) have access to internet at home?</cx:v>
        </cx:txData>
      </cx:tx>
      <cx:txPr>
        <a:bodyPr rot="0" spcFirstLastPara="1" vertOverflow="ellipsis" vert="horz" wrap="square" lIns="38100" tIns="19050" rIns="38100" bIns="19050" anchor="ctr" anchorCtr="1" compatLnSpc="0"/>
        <a:lstStyle/>
        <a:p>
          <a:pPr algn="ctr" rtl="0">
            <a:defRPr sz="1400" b="1" i="0" u="none" strike="noStrike" kern="1200" baseline="0">
              <a:solidFill>
                <a:sysClr val="windowText" lastClr="000000">
                  <a:lumMod val="65000"/>
                  <a:lumOff val="35000"/>
                </a:sysClr>
              </a:solidFill>
              <a:latin typeface="+mn-lt"/>
              <a:ea typeface="+mn-ea"/>
              <a:cs typeface="+mn-cs"/>
            </a:defRPr>
          </a:pPr>
          <a:r>
            <a:rPr kumimoji="0" lang="en-US" sz="14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What percentage of your students do not currently (as of March 2020) have access to internet at home?</a:t>
          </a:r>
        </a:p>
      </cx:txPr>
    </cx:title>
    <cx:plotArea>
      <cx:plotAreaRegion>
        <cx:series layoutId="sunburst" uniqueId="{2EF1E1BF-54FD-452A-B13B-23D993B61EB4}">
          <cx:dataLabels>
            <cx:visibility seriesName="0" categoryName="1" value="1"/>
            <cx:separator>, </cx:separator>
          </cx:dataLabels>
          <cx:dataId val="0"/>
        </cx:series>
      </cx:plotAreaRegion>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Sheet1!$A$140:$A$141</cx:f>
        <cx:lvl ptCount="2">
          <cx:pt idx="0">Yes</cx:pt>
          <cx:pt idx="1">No</cx:pt>
        </cx:lvl>
      </cx:strDim>
      <cx:numDim type="size">
        <cx:f>Sheet1!$B$140:$B$141</cx:f>
        <cx:lvl ptCount="2" formatCode="0%">
          <cx:pt idx="0">0.070000000000000007</cx:pt>
          <cx:pt idx="1">0.93000000000000005</cx:pt>
        </cx:lvl>
      </cx:numDim>
    </cx:data>
  </cx:chartData>
  <cx:chart>
    <cx:title pos="t" align="ctr" overlay="0">
      <cx:tx>
        <cx:txData>
          <cx:v>Has your institution laid off any staff in any areas because of the COVID-19 crisis?</cx:v>
        </cx:txData>
      </cx:tx>
      <cx:txPr>
        <a:bodyPr rot="0" spcFirstLastPara="1" vertOverflow="ellipsis" vert="horz" wrap="square" lIns="38100" tIns="19050" rIns="38100" bIns="19050" anchor="ctr" anchorCtr="1" compatLnSpc="0"/>
        <a:lstStyle/>
        <a:p>
          <a:pPr algn="ctr" rtl="0">
            <a:defRPr sz="1800" b="1" i="0" u="none" strike="noStrike" kern="1200" baseline="0">
              <a:solidFill>
                <a:sysClr val="windowText" lastClr="000000">
                  <a:lumMod val="65000"/>
                  <a:lumOff val="35000"/>
                </a:sysClr>
              </a:solidFill>
              <a:latin typeface="+mn-lt"/>
              <a:ea typeface="+mn-ea"/>
              <a:cs typeface="+mn-cs"/>
            </a:defRPr>
          </a:pPr>
          <a:r>
            <a:rPr kumimoji="0" lang="en-US" sz="14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Has your institution laid off any staff in any areas because of the COVID-19 crisis?</a:t>
          </a:r>
        </a:p>
      </cx:txPr>
    </cx:title>
    <cx:plotArea>
      <cx:plotAreaRegion>
        <cx:plotSurface>
          <cx:spPr>
            <a:ln>
              <a:noFill/>
            </a:ln>
          </cx:spPr>
        </cx:plotSurface>
        <cx:series layoutId="sunburst" uniqueId="{5E94809E-917E-4C3D-94DA-BC36249249A7}">
          <cx:spPr>
            <a:ln>
              <a:noFill/>
            </a:ln>
          </cx:spPr>
          <cx:dataLabels pos="ctr">
            <cx:visibility seriesName="0" categoryName="1" value="1"/>
            <cx:separator>, </cx:separator>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85">
  <cs:axisTitle>
    <cs:lnRef idx="0"/>
    <cs:fillRef idx="0"/>
    <cs:effectRef idx="0"/>
    <cs:fontRef idx="minor">
      <a:schemeClr val="tx2"/>
    </cs:fontRef>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bg1"/>
        </a:solidFill>
      </a:ln>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Zastrocky</dc:creator>
  <cp:keywords/>
  <dc:description/>
  <cp:lastModifiedBy>Michael Zastrocky</cp:lastModifiedBy>
  <cp:revision>7</cp:revision>
  <dcterms:created xsi:type="dcterms:W3CDTF">2020-04-02T21:13:00Z</dcterms:created>
  <dcterms:modified xsi:type="dcterms:W3CDTF">2020-04-03T15:51:00Z</dcterms:modified>
</cp:coreProperties>
</file>